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9DB8" w14:textId="77777777" w:rsidR="007D468B" w:rsidRPr="007D468B" w:rsidRDefault="007D468B" w:rsidP="007D468B">
      <w:pPr>
        <w:autoSpaceDE w:val="0"/>
        <w:autoSpaceDN w:val="0"/>
        <w:adjustRightInd w:val="0"/>
        <w:jc w:val="center"/>
        <w:rPr>
          <w:rFonts w:ascii="Bookman Old Style" w:hAnsi="Bookman Old Style" w:cs="Bookman Old Style"/>
          <w:b/>
          <w:bCs/>
          <w:sz w:val="36"/>
          <w:szCs w:val="36"/>
          <w:lang w:val="en-US"/>
        </w:rPr>
      </w:pPr>
      <w:r w:rsidRPr="007D468B">
        <w:rPr>
          <w:rFonts w:ascii="Bookman Old Style" w:hAnsi="Bookman Old Style" w:cs="Bookman Old Style"/>
          <w:b/>
          <w:bCs/>
          <w:sz w:val="36"/>
          <w:szCs w:val="36"/>
          <w:lang w:val="en-US"/>
        </w:rPr>
        <w:t xml:space="preserve">Classic International 14 rules </w:t>
      </w:r>
      <w:r w:rsidRPr="007D468B">
        <w:rPr>
          <w:rFonts w:ascii="Bookman Old Style" w:hAnsi="Bookman Old Style" w:cs="Bookman Old Style"/>
          <w:b/>
          <w:bCs/>
          <w:sz w:val="36"/>
          <w:szCs w:val="36"/>
          <w:lang w:val="en-US"/>
        </w:rPr>
        <w:fldChar w:fldCharType="begin"/>
      </w:r>
      <w:r w:rsidRPr="007D468B">
        <w:rPr>
          <w:rFonts w:ascii="Bookman Old Style" w:hAnsi="Bookman Old Style" w:cs="Bookman Old Style"/>
          <w:b/>
          <w:bCs/>
          <w:sz w:val="36"/>
          <w:szCs w:val="36"/>
          <w:lang w:val="en-US"/>
        </w:rPr>
        <w:instrText>tc "Classic International 14 rules "</w:instrText>
      </w:r>
      <w:r w:rsidRPr="007D468B">
        <w:rPr>
          <w:rFonts w:ascii="Bookman Old Style" w:hAnsi="Bookman Old Style" w:cs="Bookman Old Style"/>
          <w:b/>
          <w:bCs/>
          <w:sz w:val="36"/>
          <w:szCs w:val="36"/>
          <w:lang w:val="en-US"/>
        </w:rPr>
        <w:fldChar w:fldCharType="end"/>
      </w:r>
    </w:p>
    <w:p w14:paraId="2DF37981" w14:textId="77777777" w:rsidR="007D468B" w:rsidRPr="007D468B" w:rsidRDefault="007D468B" w:rsidP="007D468B">
      <w:pPr>
        <w:autoSpaceDE w:val="0"/>
        <w:autoSpaceDN w:val="0"/>
        <w:adjustRightInd w:val="0"/>
        <w:jc w:val="center"/>
        <w:rPr>
          <w:rFonts w:ascii="Lucida Sans" w:hAnsi="Lucida Sans" w:cs="Lucida Sans"/>
          <w:b/>
          <w:bCs/>
          <w:i/>
          <w:iCs/>
          <w:sz w:val="20"/>
          <w:szCs w:val="20"/>
          <w:lang w:val="en-US"/>
        </w:rPr>
      </w:pPr>
      <w:r w:rsidRPr="007D468B">
        <w:rPr>
          <w:rFonts w:ascii="Lucida Sans" w:hAnsi="Lucida Sans" w:cs="Lucida Sans"/>
          <w:b/>
          <w:bCs/>
          <w:i/>
          <w:iCs/>
          <w:sz w:val="20"/>
          <w:szCs w:val="20"/>
          <w:lang w:val="en-US"/>
        </w:rPr>
        <w:t>(Based on 1984 International 14 Rules) (Created October 2006)</w:t>
      </w:r>
    </w:p>
    <w:p w14:paraId="708925A6" w14:textId="77777777" w:rsidR="007D468B" w:rsidRPr="007D468B" w:rsidRDefault="007D468B" w:rsidP="007D468B">
      <w:pPr>
        <w:autoSpaceDE w:val="0"/>
        <w:autoSpaceDN w:val="0"/>
        <w:adjustRightInd w:val="0"/>
        <w:jc w:val="center"/>
        <w:rPr>
          <w:rFonts w:ascii="Lucida Sans" w:hAnsi="Lucida Sans" w:cs="Lucida Sans"/>
          <w:sz w:val="20"/>
          <w:szCs w:val="20"/>
          <w:lang w:val="en-US"/>
        </w:rPr>
      </w:pPr>
      <w:r w:rsidRPr="007D468B">
        <w:rPr>
          <w:rFonts w:ascii="Lucida Sans" w:hAnsi="Lucida Sans" w:cs="Lucida Sans"/>
          <w:b/>
          <w:bCs/>
          <w:i/>
          <w:iCs/>
          <w:sz w:val="20"/>
          <w:szCs w:val="20"/>
          <w:lang w:val="en-US"/>
        </w:rPr>
        <w:t>(Single trapeze, conventional spinnaker and pole)</w:t>
      </w:r>
    </w:p>
    <w:p w14:paraId="58763EB3"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4B503A5C" w14:textId="77777777" w:rsidR="007D468B" w:rsidRPr="007D468B" w:rsidRDefault="007D468B" w:rsidP="007D468B">
      <w:pPr>
        <w:autoSpaceDE w:val="0"/>
        <w:autoSpaceDN w:val="0"/>
        <w:adjustRightInd w:val="0"/>
        <w:jc w:val="center"/>
        <w:rPr>
          <w:rFonts w:ascii="Bookman Old Style" w:hAnsi="Bookman Old Style" w:cs="Bookman Old Style"/>
          <w:b/>
          <w:bCs/>
          <w:lang w:val="en-US"/>
        </w:rPr>
      </w:pPr>
      <w:r w:rsidRPr="007D468B">
        <w:rPr>
          <w:rFonts w:ascii="Bookman Old Style" w:hAnsi="Bookman Old Style" w:cs="Bookman Old Style"/>
          <w:b/>
          <w:bCs/>
          <w:lang w:val="en-US"/>
        </w:rPr>
        <w:t>Hull and centreboard</w:t>
      </w:r>
      <w:r w:rsidRPr="007D468B">
        <w:rPr>
          <w:rFonts w:ascii="Bookman Old Style" w:hAnsi="Bookman Old Style" w:cs="Bookman Old Style"/>
          <w:b/>
          <w:bCs/>
          <w:lang w:val="en-US"/>
        </w:rPr>
        <w:fldChar w:fldCharType="begin"/>
      </w:r>
      <w:r w:rsidRPr="007D468B">
        <w:rPr>
          <w:rFonts w:ascii="Bookman Old Style" w:hAnsi="Bookman Old Style" w:cs="Bookman Old Style"/>
          <w:b/>
          <w:bCs/>
          <w:lang w:val="en-US"/>
        </w:rPr>
        <w:instrText>tc "Hull and centreboard"</w:instrText>
      </w:r>
      <w:r w:rsidRPr="007D468B">
        <w:rPr>
          <w:rFonts w:ascii="Bookman Old Style" w:hAnsi="Bookman Old Style" w:cs="Bookman Old Style"/>
          <w:b/>
          <w:bCs/>
          <w:lang w:val="en-US"/>
        </w:rPr>
        <w:fldChar w:fldCharType="end"/>
      </w:r>
    </w:p>
    <w:p w14:paraId="5FDBB36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Note:</w:t>
      </w:r>
      <w:r w:rsidRPr="007D468B">
        <w:rPr>
          <w:rFonts w:ascii="Lucida Sans" w:hAnsi="Lucida Sans" w:cs="Lucida Sans"/>
          <w:sz w:val="20"/>
          <w:szCs w:val="20"/>
          <w:lang w:val="en-US"/>
        </w:rPr>
        <w:t xml:space="preserve"> Unless specifically required otherwise hereunder, all measurements shall be taken parallel to one of the three major axis of the hull – vertical, horizontal or transverse – related to the waterline and the fore and aft centreline of the boat</w:t>
      </w:r>
    </w:p>
    <w:p w14:paraId="0A7DC040"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1544FE3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w:t>
      </w:r>
    </w:p>
    <w:p w14:paraId="12D948D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Length of hull and fittings</w:t>
      </w:r>
    </w:p>
    <w:p w14:paraId="34CC372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overall length of the hull shall not exceed 14ft 0in (4267mm) including stem band, but excluding the rudder fittings, transom flaps and drain plugs. No fittings or equipment which shall have the effect of elongating the skin of the boat beyond a length of 14ft 0in (4267mm) is permitted.</w:t>
      </w:r>
    </w:p>
    <w:p w14:paraId="196D6F60"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165667E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2</w:t>
      </w:r>
    </w:p>
    <w:p w14:paraId="0BDDD5D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Beam</w:t>
      </w:r>
    </w:p>
    <w:p w14:paraId="5860DA9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width of the hull including fittings and gunwale assembly at its widest points shall not be in excess of 5ft 6in (1676mm).</w:t>
      </w:r>
    </w:p>
    <w:p w14:paraId="16AFA682"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6B938B2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3</w:t>
      </w:r>
    </w:p>
    <w:p w14:paraId="164E9E1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Shape and depth at section 7ft (2134mm) aft of bow</w:t>
      </w:r>
    </w:p>
    <w:p w14:paraId="61142F2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At this section:</w:t>
      </w:r>
    </w:p>
    <w:p w14:paraId="5E62A21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8F251C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a) </w:t>
      </w:r>
      <w:r w:rsidRPr="007D468B">
        <w:rPr>
          <w:rFonts w:ascii="Lucida Sans" w:hAnsi="Lucida Sans" w:cs="Lucida Sans"/>
          <w:sz w:val="20"/>
          <w:szCs w:val="20"/>
          <w:lang w:val="en-US"/>
        </w:rPr>
        <w:tab/>
        <w:t>The outside of the skin shall not be higher than 8in (203mm) above the outside of the keel at a beam of 4ft 0in (1219mm).</w:t>
      </w:r>
    </w:p>
    <w:p w14:paraId="533758C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D562B0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The top edge of the hull or gunwale assembly shall not be less than1ft 0in (559mm) above the outside of the keel band.</w:t>
      </w:r>
    </w:p>
    <w:p w14:paraId="3DBC953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For the purposes of this Rule, any hollow in the keel shall be bridged by a straight line from which the measurement shall be taken.</w:t>
      </w:r>
    </w:p>
    <w:p w14:paraId="06B610C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1ADED3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At these measurement points the hull shall pass the following test:</w:t>
      </w:r>
    </w:p>
    <w:p w14:paraId="58734CA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pan-shaped instrument consisting of a flat disc of 1ft (304mm) in diameter with a vertical lip of 1/2in (12.5mm) depth internally shall, when placed on the hull, touch at two or more points on the lip and nowhere on the disc. This restriction shall not apply to boats first registered before January 1991.</w:t>
      </w:r>
    </w:p>
    <w:p w14:paraId="5A505013"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561CC59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4</w:t>
      </w:r>
    </w:p>
    <w:p w14:paraId="28D4FFC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Sheer</w:t>
      </w:r>
    </w:p>
    <w:p w14:paraId="0E6571E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sheerline, defined as being the top edge of the hull and gunwale assembly, shall be a fair continuous concave curve, or may be straight from bow to stern.</w:t>
      </w:r>
    </w:p>
    <w:p w14:paraId="64CF6104"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02C9B5D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5</w:t>
      </w:r>
    </w:p>
    <w:p w14:paraId="0F51B55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Flare and Tumblehome</w:t>
      </w:r>
    </w:p>
    <w:p w14:paraId="4CA6F2A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taut tape on the outside of the hull containing any vertical cross section of the hull (including the gunwale assembly and any fitting, but excluding foot loops) shall nowhere exceed 2 1/2in (63.5mm) from the outside surface of the hull. The sum of the tumblehome of the topsides, excluding the gunwale assembly, shall not exceed 1/24</w:t>
      </w:r>
      <w:r w:rsidRPr="007D468B">
        <w:rPr>
          <w:rFonts w:ascii="Lucida Sans" w:hAnsi="Lucida Sans" w:cs="Lucida Sans"/>
          <w:position w:val="6"/>
          <w:sz w:val="11"/>
          <w:szCs w:val="11"/>
          <w:lang w:val="en-US"/>
        </w:rPr>
        <w:t>th</w:t>
      </w:r>
      <w:r w:rsidRPr="007D468B">
        <w:rPr>
          <w:rFonts w:ascii="Lucida Sans" w:hAnsi="Lucida Sans" w:cs="Lucida Sans"/>
          <w:sz w:val="20"/>
          <w:szCs w:val="20"/>
          <w:lang w:val="en-US"/>
        </w:rPr>
        <w:t xml:space="preserve"> of the greatest beam.</w:t>
      </w:r>
    </w:p>
    <w:p w14:paraId="3BB88B13"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31BC228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6</w:t>
      </w:r>
    </w:p>
    <w:p w14:paraId="198591F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Layout</w:t>
      </w:r>
    </w:p>
    <w:p w14:paraId="343CE94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a)i)</w:t>
      </w:r>
      <w:r w:rsidRPr="007D468B">
        <w:rPr>
          <w:rFonts w:ascii="Lucida Sans" w:hAnsi="Lucida Sans" w:cs="Lucida Sans"/>
          <w:sz w:val="20"/>
          <w:szCs w:val="20"/>
          <w:lang w:val="en-US"/>
        </w:rPr>
        <w:tab/>
        <w:t>The width of the hull construction (including gunwales and transom, if fitted) measured horizontally at any point above a point 6in (152mm) below the top edge of the hull shall nowhere exceed 3in (76mm).</w:t>
      </w:r>
    </w:p>
    <w:p w14:paraId="1FCD0B2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83194E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lastRenderedPageBreak/>
        <w:t>a)ii)</w:t>
      </w:r>
      <w:r w:rsidRPr="007D468B">
        <w:rPr>
          <w:rFonts w:ascii="Lucida Sans" w:hAnsi="Lucida Sans" w:cs="Lucida Sans"/>
          <w:sz w:val="20"/>
          <w:szCs w:val="20"/>
          <w:lang w:val="en-US"/>
        </w:rPr>
        <w:tab/>
        <w:t>From 9ft (2743mm) aft of the bow, the 6in (152mm) minimum depth in Rule 6 a) i) may be reduced evenly to 3in (76mm) at the stern.</w:t>
      </w:r>
    </w:p>
    <w:p w14:paraId="412A7BE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5DFE47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94BC49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a)iii)</w:t>
      </w:r>
      <w:r w:rsidRPr="007D468B">
        <w:rPr>
          <w:rFonts w:ascii="Lucida Sans" w:hAnsi="Lucida Sans" w:cs="Lucida Sans"/>
          <w:sz w:val="20"/>
          <w:szCs w:val="20"/>
          <w:lang w:val="en-US"/>
        </w:rPr>
        <w:tab/>
        <w:t>Within 9in (229mm) of the bow and within 9in (229mm) radius of the external intersection of the hull and transom, if fitted, the restriction of Rule 6 a )i) does not apply.</w:t>
      </w:r>
    </w:p>
    <w:p w14:paraId="7AC223F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4EA49F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b)i)</w:t>
      </w:r>
      <w:r w:rsidRPr="007D468B">
        <w:rPr>
          <w:rFonts w:ascii="Lucida Sans" w:hAnsi="Lucida Sans" w:cs="Lucida Sans"/>
          <w:sz w:val="20"/>
          <w:szCs w:val="20"/>
          <w:lang w:val="en-US"/>
        </w:rPr>
        <w:tab/>
        <w:t>Surfaces or structures within the hull, except the transom, where fitted, or as permitted in Rule 6 c), shall not be within 6in (152mm) radius of the top inside edge of the hull and gunwale assembly.</w:t>
      </w:r>
    </w:p>
    <w:p w14:paraId="2B23779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AAFE24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b)ii)</w:t>
      </w:r>
      <w:r w:rsidRPr="007D468B">
        <w:rPr>
          <w:rFonts w:ascii="Lucida Sans" w:hAnsi="Lucida Sans" w:cs="Lucida Sans"/>
          <w:sz w:val="20"/>
          <w:szCs w:val="20"/>
          <w:lang w:val="en-US"/>
        </w:rPr>
        <w:tab/>
        <w:t>From 9ft (3743mm) aft of the bow restriction of the surfaces within the 6in (152mm) dimension given in Rule 6 b) i) may be reduced evenly to 3in (76mm) at the stern.</w:t>
      </w:r>
    </w:p>
    <w:p w14:paraId="1888926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A64BC9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w:t>
      </w:r>
      <w:r w:rsidRPr="007D468B">
        <w:rPr>
          <w:rFonts w:ascii="Lucida Sans" w:hAnsi="Lucida Sans" w:cs="Lucida Sans"/>
          <w:sz w:val="20"/>
          <w:szCs w:val="20"/>
          <w:lang w:val="en-US"/>
        </w:rPr>
        <w:tab/>
        <w:t xml:space="preserve">Other structures and fittings inside the hull within the limits of dimensions of Rule 6 b) i) and Rule </w:t>
      </w:r>
    </w:p>
    <w:p w14:paraId="15A340B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6 b) ii) shall have a horizontally projected area not exceeding 2 sq ft (0.86 sq m).</w:t>
      </w:r>
    </w:p>
    <w:p w14:paraId="32F6D39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21F642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7</w:t>
      </w:r>
    </w:p>
    <w:p w14:paraId="4951028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Keel band</w:t>
      </w:r>
    </w:p>
    <w:p w14:paraId="43DAEC4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protective keel band shall be part of or fitted to the hull. It shall run the length of the keel from stern to the centreboard slot, where it shall pass on both sides, then forward to the bow and for a minimum distance of 6in (153mm) up the bow (stem).The keel band shall stand proud of the surrounding parts of the hull by a minimum of 1/8in (3.2mm) and a maximum of 1/4in (6.4mm). Its width shall be a maximum of 5/8in (15.9mm) and a minimum of 5/16in (7.9mm).</w:t>
      </w:r>
    </w:p>
    <w:p w14:paraId="40A6531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7CDFB7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8</w:t>
      </w:r>
    </w:p>
    <w:p w14:paraId="4434A58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Suction bailers</w:t>
      </w:r>
    </w:p>
    <w:p w14:paraId="32BDEBD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width or length of any moveable part of a suction bailer, or combination of bailers fitted close to each other which may project beyond the surface of the skin shall not exceed 6in (152mm). Not more than two bailers may be fitted in any transverse section of the hull.</w:t>
      </w:r>
    </w:p>
    <w:p w14:paraId="3B0DE78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F7918D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9</w:t>
      </w:r>
    </w:p>
    <w:p w14:paraId="03BBADC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Weight</w:t>
      </w:r>
    </w:p>
    <w:p w14:paraId="5207714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w:t>
      </w:r>
      <w:r w:rsidRPr="007D468B">
        <w:rPr>
          <w:rFonts w:ascii="Lucida Sans" w:hAnsi="Lucida Sans" w:cs="Lucida Sans"/>
          <w:sz w:val="20"/>
          <w:szCs w:val="20"/>
          <w:lang w:val="en-US"/>
        </w:rPr>
        <w:tab/>
        <w:t>The hull in dry condition and with no free water in any part shall weigh not less than 200lb (90.7 kg). The hull shall include keel band, essential fixed fittings as defined below, buoyancy apparatus (whether moveable or fixed) and correctors, but excluding all other gear, lines, sails, spars, rudder and centreboard. Essential fixed fittings are defined as any fittings that are permanently bolted or screwed to the boat.</w:t>
      </w:r>
    </w:p>
    <w:p w14:paraId="0292A36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E92F5F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If the hull is found to be underweight, lead correctors shall be added. No other inside ballast shall be carried. Neither any essential fixed fittings nor any correctors shall be removed or altered without the boat being re-weighed by an Official Measurer, and the revised weight being recorded on the Measurement Certificate. The weight of any correctors shall be stated on the Measurement Certificate.</w:t>
      </w:r>
    </w:p>
    <w:p w14:paraId="76F1E46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8D37F8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10</w:t>
      </w:r>
    </w:p>
    <w:p w14:paraId="24D06F0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Centreboard/daggerboard</w:t>
      </w:r>
    </w:p>
    <w:p w14:paraId="6B404B9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Only one centreboard/daggerboard shall be carried.</w:t>
      </w:r>
    </w:p>
    <w:p w14:paraId="1CA0B6DA" w14:textId="77777777" w:rsidR="007D468B" w:rsidRPr="007D468B" w:rsidRDefault="007D468B" w:rsidP="007D468B">
      <w:pPr>
        <w:autoSpaceDE w:val="0"/>
        <w:autoSpaceDN w:val="0"/>
        <w:adjustRightInd w:val="0"/>
        <w:jc w:val="center"/>
        <w:rPr>
          <w:rFonts w:ascii="Bookman Old Style" w:hAnsi="Bookman Old Style" w:cs="Bookman Old Style"/>
          <w:b/>
          <w:bCs/>
          <w:lang w:val="en-US"/>
        </w:rPr>
      </w:pPr>
      <w:r w:rsidRPr="007D468B">
        <w:rPr>
          <w:rFonts w:ascii="Bookman Old Style" w:hAnsi="Bookman Old Style" w:cs="Bookman Old Style"/>
          <w:b/>
          <w:bCs/>
          <w:lang w:val="en-US"/>
        </w:rPr>
        <w:t>Buoyancy</w:t>
      </w:r>
      <w:r w:rsidRPr="007D468B">
        <w:rPr>
          <w:rFonts w:ascii="Bookman Old Style" w:hAnsi="Bookman Old Style" w:cs="Bookman Old Style"/>
          <w:b/>
          <w:bCs/>
          <w:lang w:val="en-US"/>
        </w:rPr>
        <w:fldChar w:fldCharType="begin"/>
      </w:r>
      <w:r w:rsidRPr="007D468B">
        <w:rPr>
          <w:rFonts w:ascii="Bookman Old Style" w:hAnsi="Bookman Old Style" w:cs="Bookman Old Style"/>
          <w:b/>
          <w:bCs/>
          <w:lang w:val="en-US"/>
        </w:rPr>
        <w:instrText>tc "Buoyancy"</w:instrText>
      </w:r>
      <w:r w:rsidRPr="007D468B">
        <w:rPr>
          <w:rFonts w:ascii="Bookman Old Style" w:hAnsi="Bookman Old Style" w:cs="Bookman Old Style"/>
          <w:b/>
          <w:bCs/>
          <w:lang w:val="en-US"/>
        </w:rPr>
        <w:fldChar w:fldCharType="end"/>
      </w:r>
    </w:p>
    <w:p w14:paraId="5C93785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11</w:t>
      </w:r>
    </w:p>
    <w:p w14:paraId="207BEBA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Buoyancy apparatus</w:t>
      </w:r>
    </w:p>
    <w:p w14:paraId="4D0C6E4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buoyancy apparatus of the boat shall be constructed so that it meets:</w:t>
      </w:r>
    </w:p>
    <w:p w14:paraId="70EEDF3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6F57FB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w:t>
      </w:r>
      <w:r w:rsidRPr="007D468B">
        <w:rPr>
          <w:rFonts w:ascii="Lucida Sans" w:hAnsi="Lucida Sans" w:cs="Lucida Sans"/>
          <w:sz w:val="20"/>
          <w:szCs w:val="20"/>
          <w:lang w:val="en-US"/>
        </w:rPr>
        <w:tab/>
        <w:t>The requirements of Rule 12</w:t>
      </w:r>
    </w:p>
    <w:p w14:paraId="633187B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And</w:t>
      </w:r>
    </w:p>
    <w:p w14:paraId="7E314BF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43BB7D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The following requirements:</w:t>
      </w:r>
    </w:p>
    <w:p w14:paraId="42098C9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363B85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i)</w:t>
      </w:r>
      <w:r w:rsidRPr="007D468B">
        <w:rPr>
          <w:rFonts w:ascii="Lucida Sans" w:hAnsi="Lucida Sans" w:cs="Lucida Sans"/>
          <w:sz w:val="20"/>
          <w:szCs w:val="20"/>
          <w:lang w:val="en-US"/>
        </w:rPr>
        <w:tab/>
        <w:t>There shall be not less than three independent watertight units securely attached to or integral with the hull</w:t>
      </w:r>
    </w:p>
    <w:p w14:paraId="23A333D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708002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ii)</w:t>
      </w:r>
      <w:r w:rsidRPr="007D468B">
        <w:rPr>
          <w:rFonts w:ascii="Lucida Sans" w:hAnsi="Lucida Sans" w:cs="Lucida Sans"/>
          <w:sz w:val="20"/>
          <w:szCs w:val="20"/>
          <w:lang w:val="en-US"/>
        </w:rPr>
        <w:tab/>
        <w:t>On boats where the hull or structural members enclosing the buoyancy units are constructed from non-buoyant materials, then the buoyancy units shall include not less than 3 cu ft (0.085 cu m) minimum of closed cell rigid foam plastic or air bags of robust construction. Either shall be capable of being removed for inspection.</w:t>
      </w:r>
    </w:p>
    <w:p w14:paraId="18FB354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ii)</w:t>
      </w:r>
      <w:r w:rsidRPr="007D468B">
        <w:rPr>
          <w:rFonts w:ascii="Lucida Sans" w:hAnsi="Lucida Sans" w:cs="Lucida Sans"/>
          <w:sz w:val="20"/>
          <w:szCs w:val="20"/>
          <w:lang w:val="en-US"/>
        </w:rPr>
        <w:tab/>
        <w:t>Covers, valves etc., shall be enclosed in a manner that prevents accidental dislodgement whether the boat is afloat, capsized or swamped.</w:t>
      </w:r>
    </w:p>
    <w:p w14:paraId="7837E5D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3787AE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12</w:t>
      </w:r>
    </w:p>
    <w:p w14:paraId="100F28F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Buoyancy test</w:t>
      </w:r>
    </w:p>
    <w:p w14:paraId="30A33EA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With sails, boom, rudder, tiller and all lose gear removed from the boat, but with the centreboard and mast in position, the boat shall pass the following buoyancy test:</w:t>
      </w:r>
    </w:p>
    <w:p w14:paraId="01A886D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949694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w:t>
      </w:r>
      <w:r w:rsidRPr="007D468B">
        <w:rPr>
          <w:rFonts w:ascii="Lucida Sans" w:hAnsi="Lucida Sans" w:cs="Lucida Sans"/>
          <w:sz w:val="20"/>
          <w:szCs w:val="20"/>
          <w:lang w:val="en-US"/>
        </w:rPr>
        <w:tab/>
        <w:t>With the boat on its side and the mast horizontal, it shall support not less than 300 lb (136 kg) placed entirely out of the water and not within either 5 ft 0in (1524 mm) of the bow or 2ft 0in (610mm) of the stern. The boat shall float for ten minutes on each aide, followed by ten minutes upright. At the end of this test and with the specified weight aboard, the boat must float with the top edge of the hull (sheerline or gunwales) not less than 5 in (127mm) above the water for its entire length.</w:t>
      </w:r>
    </w:p>
    <w:p w14:paraId="5057AE3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EC363D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With the boat out of the water the Measurer shall check that all the buoyancy units contain no more than 30 lbs (13.6 kg) of water. No air bags shall be visibly deflated</w:t>
      </w:r>
    </w:p>
    <w:p w14:paraId="38DA5CF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C2C4C9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w:t>
      </w:r>
      <w:r w:rsidRPr="007D468B">
        <w:rPr>
          <w:rFonts w:ascii="Lucida Sans" w:hAnsi="Lucida Sans" w:cs="Lucida Sans"/>
          <w:sz w:val="20"/>
          <w:szCs w:val="20"/>
          <w:lang w:val="en-US"/>
        </w:rPr>
        <w:tab/>
        <w:t>Each buoyancy test is valid for twelve months. For the Measurement Certificate to remain in force, the boat must be re-tested in accordance with the procedure of Rule 12 a) and b) and re-certified by an authorised person (i.e. Class or Club Official) within each twelve months.</w:t>
      </w:r>
    </w:p>
    <w:p w14:paraId="3A83EC5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20DABA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w:t>
      </w:r>
      <w:r w:rsidRPr="007D468B">
        <w:rPr>
          <w:rFonts w:ascii="Lucida Sans" w:hAnsi="Lucida Sans" w:cs="Lucida Sans"/>
          <w:sz w:val="20"/>
          <w:szCs w:val="20"/>
          <w:lang w:val="en-US"/>
        </w:rPr>
        <w:tab/>
        <w:t>Any alteration of the buoyancy apparatus immediately invalidates the Measurement Certificate until the boat is re-tested and certified according to this Rule by an Official Measurer.</w:t>
      </w:r>
    </w:p>
    <w:p w14:paraId="117E0EE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C0EEF2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e)</w:t>
      </w:r>
      <w:r w:rsidRPr="007D468B">
        <w:rPr>
          <w:rFonts w:ascii="Lucida Sans" w:hAnsi="Lucida Sans" w:cs="Lucida Sans"/>
          <w:sz w:val="20"/>
          <w:szCs w:val="20"/>
          <w:lang w:val="en-US"/>
        </w:rPr>
        <w:tab/>
        <w:t>The initial test and any test after alteration to the buoyancy apparatus must comply with Rule 12, paragraphs a) to d) inclusive. Subsequent re-tests may be carried out by a dry testing method approved by the National Authority. Boats sailing outside their National Authority’s jurisdiction, or taking part in International Team Racing Events, must be re-tested in accordance with Rule 12 paragraphs a) to d) inclusive.</w:t>
      </w:r>
    </w:p>
    <w:p w14:paraId="53F9F506" w14:textId="77777777" w:rsidR="007D468B" w:rsidRPr="007D468B" w:rsidRDefault="007D468B" w:rsidP="007D468B">
      <w:pPr>
        <w:autoSpaceDE w:val="0"/>
        <w:autoSpaceDN w:val="0"/>
        <w:adjustRightInd w:val="0"/>
        <w:jc w:val="center"/>
        <w:rPr>
          <w:rFonts w:ascii="Lucida Sans" w:hAnsi="Lucida Sans" w:cs="Lucida Sans"/>
          <w:sz w:val="20"/>
          <w:szCs w:val="20"/>
          <w:lang w:val="en-US"/>
        </w:rPr>
      </w:pPr>
      <w:r w:rsidRPr="007D468B">
        <w:rPr>
          <w:rFonts w:ascii="Bookman Old Style" w:hAnsi="Bookman Old Style" w:cs="Bookman Old Style"/>
          <w:b/>
          <w:bCs/>
          <w:lang w:val="en-US"/>
        </w:rPr>
        <w:fldChar w:fldCharType="begin"/>
      </w:r>
      <w:r w:rsidRPr="007D468B">
        <w:rPr>
          <w:rFonts w:ascii="Bookman Old Style" w:hAnsi="Bookman Old Style" w:cs="Bookman Old Style"/>
          <w:b/>
          <w:bCs/>
          <w:lang w:val="en-US"/>
        </w:rPr>
        <w:instrText>tc "</w:instrText>
      </w:r>
      <w:r w:rsidRPr="007D468B">
        <w:rPr>
          <w:rFonts w:ascii="Lucida Sans" w:hAnsi="Lucida Sans" w:cs="Lucida Sans"/>
          <w:sz w:val="20"/>
          <w:szCs w:val="20"/>
          <w:lang w:val="en-US"/>
        </w:rPr>
        <w:instrText>"</w:instrText>
      </w:r>
      <w:r w:rsidRPr="007D468B">
        <w:rPr>
          <w:rFonts w:ascii="Bookman Old Style" w:hAnsi="Bookman Old Style" w:cs="Bookman Old Style"/>
          <w:b/>
          <w:bCs/>
          <w:lang w:val="en-US"/>
        </w:rPr>
        <w:fldChar w:fldCharType="end"/>
      </w:r>
    </w:p>
    <w:p w14:paraId="3739CE0F" w14:textId="77777777" w:rsidR="007D468B" w:rsidRPr="007D468B" w:rsidRDefault="007D468B" w:rsidP="007D468B">
      <w:pPr>
        <w:autoSpaceDE w:val="0"/>
        <w:autoSpaceDN w:val="0"/>
        <w:adjustRightInd w:val="0"/>
        <w:jc w:val="center"/>
        <w:rPr>
          <w:rFonts w:ascii="Bookman Old Style" w:hAnsi="Bookman Old Style" w:cs="Bookman Old Style"/>
          <w:b/>
          <w:bCs/>
          <w:lang w:val="en-US"/>
        </w:rPr>
      </w:pPr>
      <w:r w:rsidRPr="007D468B">
        <w:rPr>
          <w:rFonts w:ascii="Bookman Old Style" w:hAnsi="Bookman Old Style" w:cs="Bookman Old Style"/>
          <w:b/>
          <w:bCs/>
          <w:lang w:val="en-US"/>
        </w:rPr>
        <w:t>Sails, Sail Area, Spars and Rigging</w:t>
      </w:r>
      <w:r w:rsidRPr="007D468B">
        <w:rPr>
          <w:rFonts w:ascii="Bookman Old Style" w:hAnsi="Bookman Old Style" w:cs="Bookman Old Style"/>
          <w:b/>
          <w:bCs/>
          <w:lang w:val="en-US"/>
        </w:rPr>
        <w:fldChar w:fldCharType="begin"/>
      </w:r>
      <w:r w:rsidRPr="007D468B">
        <w:rPr>
          <w:rFonts w:ascii="Bookman Old Style" w:hAnsi="Bookman Old Style" w:cs="Bookman Old Style"/>
          <w:b/>
          <w:bCs/>
          <w:lang w:val="en-US"/>
        </w:rPr>
        <w:instrText>tc "Sails, Sail Area, Spars and Rigging"</w:instrText>
      </w:r>
      <w:r w:rsidRPr="007D468B">
        <w:rPr>
          <w:rFonts w:ascii="Bookman Old Style" w:hAnsi="Bookman Old Style" w:cs="Bookman Old Style"/>
          <w:b/>
          <w:bCs/>
          <w:lang w:val="en-US"/>
        </w:rPr>
        <w:fldChar w:fldCharType="end"/>
      </w:r>
    </w:p>
    <w:p w14:paraId="3FA2D7F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13</w:t>
      </w:r>
    </w:p>
    <w:p w14:paraId="6544C3C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Sail Plan</w:t>
      </w:r>
    </w:p>
    <w:p w14:paraId="1A176BF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F9648F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i)</w:t>
      </w:r>
      <w:r w:rsidRPr="007D468B">
        <w:rPr>
          <w:rFonts w:ascii="Lucida Sans" w:hAnsi="Lucida Sans" w:cs="Lucida Sans"/>
          <w:sz w:val="20"/>
          <w:szCs w:val="20"/>
          <w:lang w:val="en-US"/>
        </w:rPr>
        <w:tab/>
        <w:t>The sail plan shall not exceed 22 ft 6 in (6858 mm) above the top edge of the hull and gunwale assembly in the way of the mast. The mast shall be painted with a distinctively coloured band with its upper edge level with the top edge of the hull and gunwale assembly in the way of the mast and no part of this band shall protrude above this level. This band is the gunwale band.</w:t>
      </w:r>
    </w:p>
    <w:p w14:paraId="137ACC5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8FE8C9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lastRenderedPageBreak/>
        <w:t>a) ii)</w:t>
      </w:r>
      <w:r w:rsidRPr="007D468B">
        <w:rPr>
          <w:rFonts w:ascii="Lucida Sans" w:hAnsi="Lucida Sans" w:cs="Lucida Sans"/>
          <w:sz w:val="20"/>
          <w:szCs w:val="20"/>
          <w:lang w:val="en-US"/>
        </w:rPr>
        <w:tab/>
        <w:t>where the mast is stepped on or above the gunwale line the 22 ft 6 in (6858 mm) measurement shall be taken from the gunwale line in the way of the mast. If a mast jack is used in such cases, the measurement shall be taken with this fully extended.</w:t>
      </w:r>
    </w:p>
    <w:p w14:paraId="0865167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91A916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w:t>
      </w:r>
      <w:r w:rsidRPr="007D468B">
        <w:rPr>
          <w:rFonts w:ascii="Lucida Sans" w:hAnsi="Lucida Sans" w:cs="Lucida Sans"/>
          <w:sz w:val="20"/>
          <w:szCs w:val="20"/>
          <w:lang w:val="en-US"/>
        </w:rPr>
        <w:tab/>
        <w:t>The extension of the line of the headsail shall intersect the foreside of the mast at a point not more than 17 ft 0 in (5182 mm) above the top edge of the gunwale band. A distinctively coloured band shall be painted on the mast with its lower edge at this level. The line of the Luff is defined as the line of a check wire, maximum diameter 1.25 mm, stretched between the centreline of the pins of the tack and hoist attachments for the headsail.</w:t>
      </w:r>
    </w:p>
    <w:p w14:paraId="7B4886D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869B3F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ii)</w:t>
      </w:r>
      <w:r w:rsidRPr="007D468B">
        <w:rPr>
          <w:rFonts w:ascii="Lucida Sans" w:hAnsi="Lucida Sans" w:cs="Lucida Sans"/>
          <w:sz w:val="20"/>
          <w:szCs w:val="20"/>
          <w:lang w:val="en-US"/>
        </w:rPr>
        <w:tab/>
        <w:t>The extension of the top of the spinnaker halyard when held taught at right angles to the mast shall intersect the mast not more than 17 ft 6 in (5334 mm) above the top edge of the gunwale band. If the spinnaker halyard is led through an eye or block, no part of such eye or block shall project more than 3in (76 mm) from the mast.</w:t>
      </w:r>
    </w:p>
    <w:p w14:paraId="7A298D5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7209D4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w:t>
      </w:r>
      <w:r w:rsidRPr="007D468B">
        <w:rPr>
          <w:rFonts w:ascii="Lucida Sans" w:hAnsi="Lucida Sans" w:cs="Lucida Sans"/>
          <w:sz w:val="20"/>
          <w:szCs w:val="20"/>
          <w:lang w:val="en-US"/>
        </w:rPr>
        <w:tab/>
        <w:t>The distance of the foreside of the mast to the intersection of the Luff of the headsail, extended if necessary, with the top edge of the hull and gunwale assembly shall not exceed 5 ft 0 in (1524 mm).</w:t>
      </w:r>
    </w:p>
    <w:p w14:paraId="293D54E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0EFD62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w:t>
      </w:r>
      <w:r w:rsidRPr="007D468B">
        <w:rPr>
          <w:rFonts w:ascii="Lucida Sans" w:hAnsi="Lucida Sans" w:cs="Lucida Sans"/>
          <w:sz w:val="20"/>
          <w:szCs w:val="20"/>
          <w:lang w:val="en-US"/>
        </w:rPr>
        <w:tab/>
        <w:t>All sails shall be capable of being lowered or furled when the boat is underway.</w:t>
      </w:r>
    </w:p>
    <w:p w14:paraId="7BF83A2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CDC317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e) i)</w:t>
      </w:r>
      <w:r w:rsidRPr="007D468B">
        <w:rPr>
          <w:rFonts w:ascii="Lucida Sans" w:hAnsi="Lucida Sans" w:cs="Lucida Sans"/>
          <w:sz w:val="20"/>
          <w:szCs w:val="20"/>
          <w:lang w:val="en-US"/>
        </w:rPr>
        <w:tab/>
        <w:t>The overall length of the spinnaker boom shall not exceed 7 ft 6in (2286mm).</w:t>
      </w:r>
    </w:p>
    <w:p w14:paraId="2662F57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b/>
        <w:t>The spinnaker boom shall not be used as a bowsprit or when sailing close hauled.</w:t>
      </w:r>
    </w:p>
    <w:p w14:paraId="3D6F3EC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b/>
        <w:t xml:space="preserve">No part of the spinnaker boom fitting(s) on the mast shall project more than 2 in  (51mm) from the </w:t>
      </w:r>
      <w:r w:rsidRPr="007D468B">
        <w:rPr>
          <w:rFonts w:ascii="Lucida Sans" w:hAnsi="Lucida Sans" w:cs="Lucida Sans"/>
          <w:sz w:val="20"/>
          <w:szCs w:val="20"/>
          <w:lang w:val="en-US"/>
        </w:rPr>
        <w:tab/>
      </w:r>
      <w:r w:rsidRPr="007D468B">
        <w:rPr>
          <w:rFonts w:ascii="Lucida Sans" w:hAnsi="Lucida Sans" w:cs="Lucida Sans"/>
          <w:sz w:val="20"/>
          <w:szCs w:val="20"/>
          <w:lang w:val="en-US"/>
        </w:rPr>
        <w:tab/>
        <w:t>surface of the mast.</w:t>
      </w:r>
    </w:p>
    <w:p w14:paraId="6FC837C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F0FAA5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f) ii)</w:t>
      </w:r>
      <w:r w:rsidRPr="007D468B">
        <w:rPr>
          <w:rFonts w:ascii="Lucida Sans" w:hAnsi="Lucida Sans" w:cs="Lucida Sans"/>
          <w:sz w:val="20"/>
          <w:szCs w:val="20"/>
          <w:lang w:val="en-US"/>
        </w:rPr>
        <w:tab/>
        <w:t xml:space="preserve">A spinnaker once hoisted in a race shall be the only spinnaker to be used for the </w:t>
      </w:r>
      <w:r w:rsidRPr="007D468B">
        <w:rPr>
          <w:rFonts w:ascii="Lucida Sans" w:hAnsi="Lucida Sans" w:cs="Lucida Sans"/>
          <w:sz w:val="20"/>
          <w:szCs w:val="20"/>
          <w:lang w:val="en-US"/>
        </w:rPr>
        <w:tab/>
        <w:t>remainder of that race</w:t>
      </w:r>
    </w:p>
    <w:p w14:paraId="4706097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DA5256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14</w:t>
      </w:r>
    </w:p>
    <w:p w14:paraId="53994CE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Sail Area</w:t>
      </w:r>
    </w:p>
    <w:p w14:paraId="3B27AA8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a) </w:t>
      </w:r>
      <w:r w:rsidRPr="007D468B">
        <w:rPr>
          <w:rFonts w:ascii="Lucida Sans" w:hAnsi="Lucida Sans" w:cs="Lucida Sans"/>
          <w:sz w:val="20"/>
          <w:szCs w:val="20"/>
          <w:lang w:val="en-US"/>
        </w:rPr>
        <w:tab/>
        <w:t>The area of the headsail shall be taken as 0.5 x L x LP where L and LP are defined in Rule 15 b) i) and Rule 15 b) ii). The area shall be rounded up to the nearest 0.1 sq ft and shall be stated on the measurement Certificate and inscribed near the Clew on the port side of the sail in numbers not less than 3in (76 mm) high and line width ¼ in (6 mm) in a contrasting colour indelible ink.</w:t>
      </w:r>
    </w:p>
    <w:p w14:paraId="7BC700B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C738BB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The mainsail area shall be taken as 0.25A (G1 + G2 + G3 + 0.5B) where A and B are as defined in Rule 15 c) I and Rule 15 c) ii) and G1, G2 and G3 are the mainsail girths defined in Rule 15 c) v). The mainsail area shall not exceed 135 sq ft (12.54 sq m). This area shall be rounded off to the nearest 0.1 sq ft and shall be stated on the Measurement Certificate and inscribed near the Clew on the port side of the sail. Above this figure shall also be inscribed the maximum area of the headsail permitted with this mainsail (i.e. 190 less the measured mainsail area). Both these numbers are to be not less than 3 in (76 mm) high and line width ¼ in (6 mm) in a contrasting colour indelible ink.</w:t>
      </w:r>
      <w:r w:rsidRPr="007D468B">
        <w:rPr>
          <w:rFonts w:ascii="Lucida Sans" w:hAnsi="Lucida Sans" w:cs="Lucida Sans"/>
          <w:sz w:val="20"/>
          <w:szCs w:val="20"/>
          <w:lang w:val="en-US"/>
        </w:rPr>
        <w:tab/>
      </w:r>
    </w:p>
    <w:p w14:paraId="17C351C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B2533E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w:t>
      </w:r>
      <w:r w:rsidRPr="007D468B">
        <w:rPr>
          <w:rFonts w:ascii="Lucida Sans" w:hAnsi="Lucida Sans" w:cs="Lucida Sans"/>
          <w:sz w:val="20"/>
          <w:szCs w:val="20"/>
          <w:lang w:val="en-US"/>
        </w:rPr>
        <w:tab/>
        <w:t>Different combinations of mainsail and headsail areas are permitted provided the total measured area in use at any one time does not exceed 190 sq ft (17.65 sq m).</w:t>
      </w:r>
    </w:p>
    <w:p w14:paraId="1D4430D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5C130D8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d) </w:t>
      </w:r>
      <w:r w:rsidRPr="007D468B">
        <w:rPr>
          <w:rFonts w:ascii="Lucida Sans" w:hAnsi="Lucida Sans" w:cs="Lucida Sans"/>
          <w:sz w:val="20"/>
          <w:szCs w:val="20"/>
          <w:lang w:val="en-US"/>
        </w:rPr>
        <w:tab/>
        <w:t>No restrictions are placed on the size or the shape of the spinnaker.</w:t>
      </w:r>
    </w:p>
    <w:p w14:paraId="61FB21A6"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p>
    <w:p w14:paraId="7A46D82F" w14:textId="77777777" w:rsidR="007D468B" w:rsidRPr="007D468B" w:rsidRDefault="007D468B" w:rsidP="007D468B">
      <w:pPr>
        <w:autoSpaceDE w:val="0"/>
        <w:autoSpaceDN w:val="0"/>
        <w:adjustRightInd w:val="0"/>
        <w:jc w:val="both"/>
        <w:rPr>
          <w:rFonts w:ascii="Lucida Sans" w:hAnsi="Lucida Sans" w:cs="Lucida Sans"/>
          <w:b/>
          <w:bCs/>
          <w:sz w:val="20"/>
          <w:szCs w:val="20"/>
          <w:lang w:val="en-US"/>
        </w:rPr>
      </w:pPr>
      <w:r w:rsidRPr="007D468B">
        <w:rPr>
          <w:rFonts w:ascii="Lucida Sans" w:hAnsi="Lucida Sans" w:cs="Lucida Sans"/>
          <w:b/>
          <w:bCs/>
          <w:sz w:val="20"/>
          <w:szCs w:val="20"/>
          <w:lang w:val="en-US"/>
        </w:rPr>
        <w:t>Rule 15</w:t>
      </w:r>
    </w:p>
    <w:p w14:paraId="0AE07F1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lastRenderedPageBreak/>
        <w:t>Sail Measurement</w:t>
      </w:r>
    </w:p>
    <w:p w14:paraId="617813C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569BC09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i)</w:t>
      </w:r>
      <w:r w:rsidRPr="007D468B">
        <w:rPr>
          <w:rFonts w:ascii="Lucida Sans" w:hAnsi="Lucida Sans" w:cs="Lucida Sans"/>
          <w:sz w:val="20"/>
          <w:szCs w:val="20"/>
          <w:lang w:val="en-US"/>
        </w:rPr>
        <w:tab/>
        <w:t>Method. Measurements are to be taken with the sail smoothed out on a flat surface and with just sufficient tension to remove wrinkles across the line of the dimension being taken. All measurements are to be taken over the full width including tabling and roping with the battens in position.</w:t>
      </w:r>
    </w:p>
    <w:p w14:paraId="3039228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AEE403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ii)</w:t>
      </w:r>
      <w:r w:rsidRPr="007D468B">
        <w:rPr>
          <w:rFonts w:ascii="Lucida Sans" w:hAnsi="Lucida Sans" w:cs="Lucida Sans"/>
          <w:sz w:val="20"/>
          <w:szCs w:val="20"/>
          <w:lang w:val="en-US"/>
        </w:rPr>
        <w:tab/>
        <w:t>The Head of the mainsail is defined as the point on the Luff, or its extension, level with the highest point of the sail projected perpendicular to the Luff or its extension.</w:t>
      </w:r>
    </w:p>
    <w:p w14:paraId="4121D65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A28C47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iii)</w:t>
      </w:r>
      <w:r w:rsidRPr="007D468B">
        <w:rPr>
          <w:rFonts w:ascii="Lucida Sans" w:hAnsi="Lucida Sans" w:cs="Lucida Sans"/>
          <w:sz w:val="20"/>
          <w:szCs w:val="20"/>
          <w:lang w:val="en-US"/>
        </w:rPr>
        <w:tab/>
        <w:t>The Clew of the mainsail is defined as the aftermost part of the sail projected to the foot or its extension, including foot rope, if any.</w:t>
      </w:r>
    </w:p>
    <w:p w14:paraId="1904C7B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76DA45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iv)</w:t>
      </w:r>
      <w:r w:rsidRPr="007D468B">
        <w:rPr>
          <w:rFonts w:ascii="Lucida Sans" w:hAnsi="Lucida Sans" w:cs="Lucida Sans"/>
          <w:sz w:val="20"/>
          <w:szCs w:val="20"/>
          <w:lang w:val="en-US"/>
        </w:rPr>
        <w:tab/>
        <w:t>Each sail is to be measured, and if satisfied, the measurer shall date and sign the Clew on the port side of the sail and mark the area of the sail in accordance with Rule 14 a) for the headsail, Rule 14 b) for the mainsail and Rule 14 d) for the spinnaker. The sailmaker’s date and number shall be recorded on the boat’s Measurement Certificate.</w:t>
      </w:r>
    </w:p>
    <w:p w14:paraId="7445C18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31DDC1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 v)</w:t>
      </w:r>
      <w:r w:rsidRPr="007D468B">
        <w:rPr>
          <w:rFonts w:ascii="Lucida Sans" w:hAnsi="Lucida Sans" w:cs="Lucida Sans"/>
          <w:sz w:val="20"/>
          <w:szCs w:val="20"/>
          <w:lang w:val="en-US"/>
        </w:rPr>
        <w:tab/>
        <w:t>All reinforcement shall be capable of being folded in any direction, measuring no more than ½ in (12.5 mm) across the fold inward form the folded edge. Any finishing material or coating applied to the sail material shall not prevent the reinforcement being folded. This rule shall not apply to headboards, clewboards, or any other fittings attached to the sail with maximum dimensions of less than 4in (mm).</w:t>
      </w:r>
    </w:p>
    <w:p w14:paraId="1B91310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C11B44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Headsail</w:t>
      </w:r>
    </w:p>
    <w:p w14:paraId="3E3CE0A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082511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w:t>
      </w:r>
      <w:r w:rsidRPr="007D468B">
        <w:rPr>
          <w:rFonts w:ascii="Lucida Sans" w:hAnsi="Lucida Sans" w:cs="Lucida Sans"/>
          <w:sz w:val="20"/>
          <w:szCs w:val="20"/>
          <w:lang w:val="en-US"/>
        </w:rPr>
        <w:tab/>
        <w:t>The Luff length L shall be measured from the bottom of the sail at the Tack to the top edge of the sail at the Head. The headsail shall have a check wire, minimum diameter 2.1mm securely attached to the Head and Tack of the sail and this measurement shall be taken with the check wire pulled straight. At no time while racing shall this measurement be exceeded.</w:t>
      </w:r>
    </w:p>
    <w:p w14:paraId="626E8A1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5B49C4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ii)</w:t>
      </w:r>
      <w:r w:rsidRPr="007D468B">
        <w:rPr>
          <w:rFonts w:ascii="Lucida Sans" w:hAnsi="Lucida Sans" w:cs="Lucida Sans"/>
          <w:sz w:val="20"/>
          <w:szCs w:val="20"/>
          <w:lang w:val="en-US"/>
        </w:rPr>
        <w:tab/>
        <w:t>The length LP shall be measured from the outside edge of the Clew to the nearest point of the Luff. Where a clewboard is fitted the point of measurement shall be taken from the point furthest away from the Luff and the maximum dimension of the clewboard shall be added to the measurement L.</w:t>
      </w:r>
    </w:p>
    <w:p w14:paraId="3CDC164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iii)</w:t>
      </w:r>
      <w:r w:rsidRPr="007D468B">
        <w:rPr>
          <w:rFonts w:ascii="Lucida Sans" w:hAnsi="Lucida Sans" w:cs="Lucida Sans"/>
          <w:sz w:val="20"/>
          <w:szCs w:val="20"/>
          <w:lang w:val="en-US"/>
        </w:rPr>
        <w:tab/>
        <w:t>Headboards are not permitted. Clewboards having a maximum dimension of 9in (229 mm) are permitted.</w:t>
      </w:r>
    </w:p>
    <w:p w14:paraId="62505EE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0551F4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iv)</w:t>
      </w:r>
      <w:r w:rsidRPr="007D468B">
        <w:rPr>
          <w:rFonts w:ascii="Lucida Sans" w:hAnsi="Lucida Sans" w:cs="Lucida Sans"/>
          <w:sz w:val="20"/>
          <w:szCs w:val="20"/>
          <w:lang w:val="en-US"/>
        </w:rPr>
        <w:tab/>
        <w:t>The Leech of the headsail shall be a straight line or a concave curve.</w:t>
      </w:r>
    </w:p>
    <w:p w14:paraId="1C9DC77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BF96CC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c) </w:t>
      </w:r>
      <w:r w:rsidRPr="007D468B">
        <w:rPr>
          <w:rFonts w:ascii="Lucida Sans" w:hAnsi="Lucida Sans" w:cs="Lucida Sans"/>
          <w:sz w:val="20"/>
          <w:szCs w:val="20"/>
          <w:lang w:val="en-US"/>
        </w:rPr>
        <w:tab/>
        <w:t>Mainsail</w:t>
      </w:r>
    </w:p>
    <w:p w14:paraId="5ACE0A1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D67113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 i)</w:t>
      </w:r>
      <w:r w:rsidRPr="007D468B">
        <w:rPr>
          <w:rFonts w:ascii="Lucida Sans" w:hAnsi="Lucida Sans" w:cs="Lucida Sans"/>
          <w:sz w:val="20"/>
          <w:szCs w:val="20"/>
          <w:lang w:val="en-US"/>
        </w:rPr>
        <w:tab/>
        <w:t>The dimension A is to be measured between the upper edge of a lower band painted on the mast and the lower edge of an upper band painted on the mast. The upper edge of the lower band is to mark the lowest position where the line of the top of the boom when at right angles to the mast cuts the mast. No part of the headboard of the sail shall exceed in height the lower edge of the upper band.</w:t>
      </w:r>
    </w:p>
    <w:p w14:paraId="660C4F8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1540B7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 ii)</w:t>
      </w:r>
      <w:r w:rsidRPr="007D468B">
        <w:rPr>
          <w:rFonts w:ascii="Lucida Sans" w:hAnsi="Lucida Sans" w:cs="Lucida Sans"/>
          <w:sz w:val="20"/>
          <w:szCs w:val="20"/>
          <w:lang w:val="en-US"/>
        </w:rPr>
        <w:tab/>
        <w:t>The dimension B is to be measured from the inner edge of a band positioned at the outer end of the boom, along the top of the boom, to the after side of the mast and track excluding any local curvature. No part of the sail shall extend beyond the inner edge of this band.</w:t>
      </w:r>
    </w:p>
    <w:p w14:paraId="1048C62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52E570B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 iii)</w:t>
      </w:r>
      <w:r w:rsidRPr="007D468B">
        <w:rPr>
          <w:rFonts w:ascii="Lucida Sans" w:hAnsi="Lucida Sans" w:cs="Lucida Sans"/>
          <w:sz w:val="20"/>
          <w:szCs w:val="20"/>
          <w:lang w:val="en-US"/>
        </w:rPr>
        <w:tab/>
        <w:t>The measurements A and B are to be stated on the Measurement Certificate.</w:t>
      </w:r>
    </w:p>
    <w:p w14:paraId="4721556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4D67F2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lastRenderedPageBreak/>
        <w:t>c) iv)</w:t>
      </w:r>
      <w:r w:rsidRPr="007D468B">
        <w:rPr>
          <w:rFonts w:ascii="Lucida Sans" w:hAnsi="Lucida Sans" w:cs="Lucida Sans"/>
          <w:sz w:val="20"/>
          <w:szCs w:val="20"/>
          <w:lang w:val="en-US"/>
        </w:rPr>
        <w:tab/>
        <w:t>The headboard of the mainsail shall not exceed 4 in (102 mm) in width, measured at right angles to the mast.</w:t>
      </w:r>
    </w:p>
    <w:p w14:paraId="13D8C52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E0F1AD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 v)</w:t>
      </w:r>
      <w:r w:rsidRPr="007D468B">
        <w:rPr>
          <w:rFonts w:ascii="Lucida Sans" w:hAnsi="Lucida Sans" w:cs="Lucida Sans"/>
          <w:sz w:val="20"/>
          <w:szCs w:val="20"/>
          <w:lang w:val="en-US"/>
        </w:rPr>
        <w:tab/>
        <w:t>The girth measurements G1, G2 and G3, indexed from the Head, shall be taken from their respective points on the Leech to the nearest point on the Luff of the sail including the bolt rope. The half height on the Leech shall be determined by folding the Head to the Clew and the quarter and three quarter height Leech points by folding the Clew and the Head respectively to the half height point on the Leech. If there are any hollows in the Leech of the sail, these shall be bridged by straight lines and the girth measurements taken from these straight lines.</w:t>
      </w:r>
    </w:p>
    <w:p w14:paraId="248494A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D4689B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 vi)</w:t>
      </w:r>
      <w:r w:rsidRPr="007D468B">
        <w:rPr>
          <w:rFonts w:ascii="Lucida Sans" w:hAnsi="Lucida Sans" w:cs="Lucida Sans"/>
          <w:sz w:val="20"/>
          <w:szCs w:val="20"/>
          <w:lang w:val="en-US"/>
        </w:rPr>
        <w:tab/>
        <w:t>The number of batten pockets in the mainsail shall not exceed four. No batten shall be wider than 4 in (102 mm). The length of the bottom three battens shall not exceed 3 ft 4 in (1016 mm). The intersection of the top batten with the Leech shall not be closer than 4 ft 1 in (1245 mm) to the Head of the sail and not more than 3 ft 6 in (1057 mm) from the Luff of the sail including roping.</w:t>
      </w:r>
    </w:p>
    <w:p w14:paraId="661E88F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C79A19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 Spinnaker</w:t>
      </w:r>
    </w:p>
    <w:p w14:paraId="2138A4E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maximum dimension of the spinnaker headboard shall not exceed 4in (102 mm). Spinnakers designed to be asymmetric are prohibited.</w:t>
      </w:r>
    </w:p>
    <w:p w14:paraId="151AE83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44C607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16</w:t>
      </w:r>
    </w:p>
    <w:p w14:paraId="411CF20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Boom</w:t>
      </w:r>
    </w:p>
    <w:p w14:paraId="0E7D864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095312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Boom, excluding fittings, shall be capable of being passed through a circle of 4 in (102 mm) diameter. The total accumulated length along the boom of any part of all attachment surfaces which fall outside the 4in (102 mm) diameter circle shall not exceed 6in (152 mm).</w:t>
      </w:r>
    </w:p>
    <w:p w14:paraId="768C6DF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46304F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17</w:t>
      </w:r>
    </w:p>
    <w:p w14:paraId="65C2E06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Distinguishing Marks</w:t>
      </w:r>
    </w:p>
    <w:p w14:paraId="0026E93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FCDC61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a) </w:t>
      </w:r>
      <w:r w:rsidRPr="007D468B">
        <w:rPr>
          <w:rFonts w:ascii="Lucida Sans" w:hAnsi="Lucida Sans" w:cs="Lucida Sans"/>
          <w:sz w:val="20"/>
          <w:szCs w:val="20"/>
          <w:lang w:val="en-US"/>
        </w:rPr>
        <w:tab/>
        <w:t xml:space="preserve">On each side of the mainsail shall be the insignia </w:t>
      </w:r>
      <w:r w:rsidRPr="007D468B">
        <w:rPr>
          <w:rFonts w:ascii="Lucida Sans" w:hAnsi="Lucida Sans" w:cs="Lucida Sans"/>
          <w:sz w:val="20"/>
          <w:szCs w:val="20"/>
          <w:u w:val="single"/>
          <w:lang w:val="en-US"/>
        </w:rPr>
        <w:t xml:space="preserve">14 </w:t>
      </w:r>
      <w:r w:rsidRPr="007D468B">
        <w:rPr>
          <w:rFonts w:ascii="Lucida Sans" w:hAnsi="Lucida Sans" w:cs="Lucida Sans"/>
          <w:sz w:val="20"/>
          <w:szCs w:val="20"/>
          <w:lang w:val="en-US"/>
        </w:rPr>
        <w:t>and beneath this the national letter and the class number of the boat as stated on the measurement certificate, thus:</w:t>
      </w:r>
    </w:p>
    <w:p w14:paraId="443605ED" w14:textId="77777777" w:rsidR="007D468B" w:rsidRPr="007D468B" w:rsidRDefault="007D468B" w:rsidP="007D468B">
      <w:pPr>
        <w:autoSpaceDE w:val="0"/>
        <w:autoSpaceDN w:val="0"/>
        <w:adjustRightInd w:val="0"/>
        <w:spacing w:before="100" w:after="100"/>
        <w:jc w:val="center"/>
        <w:rPr>
          <w:sz w:val="20"/>
          <w:szCs w:val="20"/>
          <w:u w:val="single"/>
          <w:lang w:val="en-US"/>
        </w:rPr>
      </w:pPr>
      <w:r w:rsidRPr="007D468B">
        <w:rPr>
          <w:sz w:val="20"/>
          <w:szCs w:val="20"/>
          <w:u w:val="single"/>
          <w:lang w:val="en-US"/>
        </w:rPr>
        <w:t>14</w:t>
      </w:r>
    </w:p>
    <w:p w14:paraId="678E3095" w14:textId="77777777" w:rsidR="007D468B" w:rsidRPr="007D468B" w:rsidRDefault="007D468B" w:rsidP="007D468B">
      <w:pPr>
        <w:autoSpaceDE w:val="0"/>
        <w:autoSpaceDN w:val="0"/>
        <w:adjustRightInd w:val="0"/>
        <w:spacing w:before="100" w:after="100"/>
        <w:jc w:val="center"/>
        <w:rPr>
          <w:sz w:val="20"/>
          <w:szCs w:val="20"/>
          <w:lang w:val="en-US"/>
        </w:rPr>
      </w:pPr>
      <w:r w:rsidRPr="007D468B">
        <w:rPr>
          <w:sz w:val="20"/>
          <w:szCs w:val="20"/>
          <w:lang w:val="en-US"/>
        </w:rPr>
        <w:t>K 907</w:t>
      </w:r>
    </w:p>
    <w:p w14:paraId="54EABC03"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figures shall not be less than 113/4 in (300 mm) in height and shall be disposed in accordance with the appropriate RYA or national rule.</w:t>
      </w:r>
    </w:p>
    <w:p w14:paraId="4C3BB0E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8FE8AC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(The singe or two-letter national designation of the country of origin of the boat, e.g. K or US, and not the modern three letter form, e.g. GBR or USA, shall form a part of the class distinguishing mark)</w:t>
      </w:r>
    </w:p>
    <w:p w14:paraId="481DB2C1" w14:textId="77777777" w:rsidR="007D468B" w:rsidRPr="007D468B" w:rsidRDefault="007D468B" w:rsidP="007D468B">
      <w:pPr>
        <w:autoSpaceDE w:val="0"/>
        <w:autoSpaceDN w:val="0"/>
        <w:adjustRightInd w:val="0"/>
        <w:jc w:val="both"/>
        <w:rPr>
          <w:sz w:val="20"/>
          <w:szCs w:val="20"/>
          <w:lang w:val="en-US"/>
        </w:rPr>
      </w:pPr>
    </w:p>
    <w:p w14:paraId="365F692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Each boat shall bear a permanent distinguishing mark on the transom, hog piece of thwart in figures not less than ¾ in (19mm) high, which shall be either:</w:t>
      </w:r>
    </w:p>
    <w:p w14:paraId="0551211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w:t>
      </w:r>
      <w:r w:rsidRPr="007D468B">
        <w:rPr>
          <w:rFonts w:ascii="Lucida Sans" w:hAnsi="Lucida Sans" w:cs="Lucida Sans"/>
          <w:sz w:val="20"/>
          <w:szCs w:val="20"/>
          <w:lang w:val="en-US"/>
        </w:rPr>
        <w:tab/>
        <w:t>The complete class number, e.g. K907, or</w:t>
      </w:r>
    </w:p>
    <w:p w14:paraId="146EF36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F7C88E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 ii)</w:t>
      </w:r>
      <w:r w:rsidRPr="007D468B">
        <w:rPr>
          <w:rFonts w:ascii="Lucida Sans" w:hAnsi="Lucida Sans" w:cs="Lucida Sans"/>
          <w:sz w:val="20"/>
          <w:szCs w:val="20"/>
          <w:lang w:val="en-US"/>
        </w:rPr>
        <w:tab/>
        <w:t>The manufacturer’s code, in which case this code shall appear on the boat’s Measurement Certificate.</w:t>
      </w:r>
    </w:p>
    <w:p w14:paraId="679D525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96C016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18</w:t>
      </w:r>
    </w:p>
    <w:p w14:paraId="5F7EE90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Prohibitions</w:t>
      </w:r>
    </w:p>
    <w:p w14:paraId="22BE306C"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5545D4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w:t>
      </w:r>
      <w:r w:rsidRPr="007D468B">
        <w:rPr>
          <w:rFonts w:ascii="Lucida Sans" w:hAnsi="Lucida Sans" w:cs="Lucida Sans"/>
          <w:sz w:val="20"/>
          <w:szCs w:val="20"/>
          <w:lang w:val="en-US"/>
        </w:rPr>
        <w:tab/>
        <w:t>Mast or boom designed or built with a permanent bend</w:t>
      </w:r>
    </w:p>
    <w:p w14:paraId="408B2F8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36AC2E6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Rotating masts</w:t>
      </w:r>
    </w:p>
    <w:p w14:paraId="067E159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E10183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lastRenderedPageBreak/>
        <w:t xml:space="preserve">c) </w:t>
      </w:r>
      <w:r w:rsidRPr="007D468B">
        <w:rPr>
          <w:rFonts w:ascii="Lucida Sans" w:hAnsi="Lucida Sans" w:cs="Lucida Sans"/>
          <w:sz w:val="20"/>
          <w:szCs w:val="20"/>
          <w:lang w:val="en-US"/>
        </w:rPr>
        <w:tab/>
        <w:t>Bowsprit</w:t>
      </w:r>
    </w:p>
    <w:p w14:paraId="3A7D5982"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5DFA92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w:t>
      </w:r>
      <w:r w:rsidRPr="007D468B">
        <w:rPr>
          <w:rFonts w:ascii="Lucida Sans" w:hAnsi="Lucida Sans" w:cs="Lucida Sans"/>
          <w:sz w:val="20"/>
          <w:szCs w:val="20"/>
          <w:lang w:val="en-US"/>
        </w:rPr>
        <w:tab/>
        <w:t>Bumpkin</w:t>
      </w:r>
    </w:p>
    <w:p w14:paraId="2069A16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F61AAB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e)</w:t>
      </w:r>
      <w:r w:rsidRPr="007D468B">
        <w:rPr>
          <w:rFonts w:ascii="Lucida Sans" w:hAnsi="Lucida Sans" w:cs="Lucida Sans"/>
          <w:sz w:val="20"/>
          <w:szCs w:val="20"/>
          <w:lang w:val="en-US"/>
        </w:rPr>
        <w:tab/>
        <w:t>Double luffed sails</w:t>
      </w:r>
    </w:p>
    <w:p w14:paraId="30DDD33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8FDB8E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19</w:t>
      </w:r>
    </w:p>
    <w:p w14:paraId="48AC604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Crew</w:t>
      </w:r>
    </w:p>
    <w:p w14:paraId="17F620CB"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5854CA8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Shall be two, including the helmsman. If a member of the crew during the course of the race leaves the boat voluntarily, he shall be deemed to have been lost overboard within the meaning of  the appropriate RYA rule.</w:t>
      </w:r>
    </w:p>
    <w:p w14:paraId="47EACBD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59B3B1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20</w:t>
      </w:r>
    </w:p>
    <w:p w14:paraId="7F37CE5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Equipment for Crew</w:t>
      </w:r>
    </w:p>
    <w:p w14:paraId="1AF363F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64E4FC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a)</w:t>
      </w:r>
      <w:r w:rsidRPr="007D468B">
        <w:rPr>
          <w:rFonts w:ascii="Lucida Sans" w:hAnsi="Lucida Sans" w:cs="Lucida Sans"/>
          <w:sz w:val="20"/>
          <w:szCs w:val="20"/>
          <w:lang w:val="en-US"/>
        </w:rPr>
        <w:tab/>
        <w:t>Boat members of the crew shall be in contact with the hull. Either, or both, may use a trapeze, but only one supporting wire may be rigged on either side of the boat. Trapeze belts may be worn simultaneously by both members of the crew, but they shall not use the supporting wire simultaneously.</w:t>
      </w:r>
    </w:p>
    <w:p w14:paraId="05581BE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0324741"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b) </w:t>
      </w:r>
      <w:r w:rsidRPr="007D468B">
        <w:rPr>
          <w:rFonts w:ascii="Lucida Sans" w:hAnsi="Lucida Sans" w:cs="Lucida Sans"/>
          <w:sz w:val="20"/>
          <w:szCs w:val="20"/>
          <w:lang w:val="en-US"/>
        </w:rPr>
        <w:tab/>
        <w:t>The trapeze belts when wet must float and shall not weigh more than 5 kg each.</w:t>
      </w:r>
    </w:p>
    <w:p w14:paraId="43E44B2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2823D609"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b/>
          <w:bCs/>
          <w:sz w:val="20"/>
          <w:szCs w:val="20"/>
          <w:lang w:val="en-US"/>
        </w:rPr>
        <w:t>Rule 21</w:t>
      </w:r>
    </w:p>
    <w:p w14:paraId="01D6D9F6"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Certificate</w:t>
      </w:r>
    </w:p>
    <w:p w14:paraId="2A7458C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C7FB7A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a) </w:t>
      </w:r>
      <w:r w:rsidRPr="007D468B">
        <w:rPr>
          <w:rFonts w:ascii="Lucida Sans" w:hAnsi="Lucida Sans" w:cs="Lucida Sans"/>
          <w:sz w:val="20"/>
          <w:szCs w:val="20"/>
          <w:lang w:val="en-US"/>
        </w:rPr>
        <w:tab/>
        <w:t>The Measurement Certificate and Measurement Form shall be approved by the Association.</w:t>
      </w:r>
    </w:p>
    <w:p w14:paraId="5AB5197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09FEDD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b)</w:t>
      </w:r>
      <w:r w:rsidRPr="007D468B">
        <w:rPr>
          <w:rFonts w:ascii="Lucida Sans" w:hAnsi="Lucida Sans" w:cs="Lucida Sans"/>
          <w:sz w:val="20"/>
          <w:szCs w:val="20"/>
          <w:lang w:val="en-US"/>
        </w:rPr>
        <w:tab/>
        <w:t>No boat shall be allowed to race in the class unless it has a valid Measurement Certificate. Application for measurement and registration shall be the responsibility of the Owner who shall apply to his national authority for a sail number and Measurement Form.</w:t>
      </w:r>
    </w:p>
    <w:p w14:paraId="4273F645"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75BB9280"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 xml:space="preserve">c) </w:t>
      </w:r>
      <w:r w:rsidRPr="007D468B">
        <w:rPr>
          <w:rFonts w:ascii="Lucida Sans" w:hAnsi="Lucida Sans" w:cs="Lucida Sans"/>
          <w:sz w:val="20"/>
          <w:szCs w:val="20"/>
          <w:lang w:val="en-US"/>
        </w:rPr>
        <w:tab/>
        <w:t>The Owner shall arrange for the attendance of an Official Measurer who shall complete the Measurement Form and Measurement Certificate and, if satisfied, shall certify thereon that the boat complies with the Class Rules.</w:t>
      </w:r>
    </w:p>
    <w:p w14:paraId="37F025B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12E4E3EF"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d)</w:t>
      </w:r>
      <w:r w:rsidRPr="007D468B">
        <w:rPr>
          <w:rFonts w:ascii="Lucida Sans" w:hAnsi="Lucida Sans" w:cs="Lucida Sans"/>
          <w:sz w:val="20"/>
          <w:szCs w:val="20"/>
          <w:lang w:val="en-US"/>
        </w:rPr>
        <w:tab/>
        <w:t>The Measurement Form and Measurement Certificate when completed shall be returned by the Owner to the Class Association together with any registration fee required by the Class Association. The Class Association shall then endorse the Measurement Certificate.</w:t>
      </w:r>
    </w:p>
    <w:p w14:paraId="72090F9A"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60A88798"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e)</w:t>
      </w:r>
      <w:r w:rsidRPr="007D468B">
        <w:rPr>
          <w:rFonts w:ascii="Lucida Sans" w:hAnsi="Lucida Sans" w:cs="Lucida Sans"/>
          <w:sz w:val="20"/>
          <w:szCs w:val="20"/>
          <w:lang w:val="en-US"/>
        </w:rPr>
        <w:tab/>
        <w:t>Change of ownership invalidates the Measurement Certificate, but re-registration may be affected by the new owner in accordance with the procedures laid down by the Class Association.</w:t>
      </w:r>
    </w:p>
    <w:p w14:paraId="3C66CDC7"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4EF112ED"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f)</w:t>
      </w:r>
      <w:r w:rsidRPr="007D468B">
        <w:rPr>
          <w:rFonts w:ascii="Lucida Sans" w:hAnsi="Lucida Sans" w:cs="Lucida Sans"/>
          <w:sz w:val="20"/>
          <w:szCs w:val="20"/>
          <w:lang w:val="en-US"/>
        </w:rPr>
        <w:tab/>
        <w:t>A Measurement Certificate issued or endorsed by the Class Association shall remain valid so long as the boat continues to comply with these rules, and the details shown on the Measurement Certificate, and providing that there is a current buoyancy endorsement (see Rule 12 c)).</w:t>
      </w:r>
    </w:p>
    <w:p w14:paraId="116FDA7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p>
    <w:p w14:paraId="0B1C4B24"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g)</w:t>
      </w:r>
      <w:r w:rsidRPr="007D468B">
        <w:rPr>
          <w:rFonts w:ascii="Lucida Sans" w:hAnsi="Lucida Sans" w:cs="Lucida Sans"/>
          <w:sz w:val="20"/>
          <w:szCs w:val="20"/>
          <w:lang w:val="en-US"/>
        </w:rPr>
        <w:tab/>
        <w:t>The Owner of the boat is responsible for ensuring that the Measurement Certificate is not rendered invalid from any cause.</w:t>
      </w:r>
    </w:p>
    <w:p w14:paraId="577B63FE" w14:textId="77777777" w:rsidR="007D468B" w:rsidRPr="007D468B" w:rsidRDefault="007D468B" w:rsidP="007D468B">
      <w:pPr>
        <w:autoSpaceDE w:val="0"/>
        <w:autoSpaceDN w:val="0"/>
        <w:adjustRightInd w:val="0"/>
        <w:jc w:val="both"/>
        <w:rPr>
          <w:rFonts w:ascii="Lucida Sans" w:hAnsi="Lucida Sans" w:cs="Lucida Sans"/>
          <w:sz w:val="20"/>
          <w:szCs w:val="20"/>
          <w:lang w:val="en-US"/>
        </w:rPr>
      </w:pPr>
      <w:r w:rsidRPr="007D468B">
        <w:rPr>
          <w:rFonts w:ascii="Lucida Sans" w:hAnsi="Lucida Sans" w:cs="Lucida Sans"/>
          <w:sz w:val="20"/>
          <w:szCs w:val="20"/>
          <w:lang w:val="en-US"/>
        </w:rPr>
        <w:t>h)</w:t>
      </w:r>
      <w:r w:rsidRPr="007D468B">
        <w:rPr>
          <w:rFonts w:ascii="Lucida Sans" w:hAnsi="Lucida Sans" w:cs="Lucida Sans"/>
          <w:sz w:val="20"/>
          <w:szCs w:val="20"/>
          <w:lang w:val="en-US"/>
        </w:rPr>
        <w:tab/>
        <w:t xml:space="preserve">If any details on the Measurement Form or Measurement Certificate are altered the Owner shall arrange for an Official Measurer to re-measure the altered items. The measurer shall, if satisfied, complete the relevant section of a </w:t>
      </w:r>
      <w:r w:rsidRPr="007D468B">
        <w:rPr>
          <w:rFonts w:ascii="Lucida Sans" w:hAnsi="Lucida Sans" w:cs="Lucida Sans"/>
          <w:sz w:val="20"/>
          <w:szCs w:val="20"/>
          <w:lang w:val="en-US"/>
        </w:rPr>
        <w:lastRenderedPageBreak/>
        <w:t>Measurement Form or Measurement Certificate and the Owner shall process this as laid down by the Class Association.</w:t>
      </w:r>
    </w:p>
    <w:p w14:paraId="33B7DECA" w14:textId="77777777" w:rsidR="00006EAE" w:rsidRDefault="00006EAE"/>
    <w:p w14:paraId="2FEACB38" w14:textId="77777777" w:rsidR="00C07148" w:rsidRDefault="00C07148"/>
    <w:p w14:paraId="5D82E308" w14:textId="77777777" w:rsidR="00C07148" w:rsidRPr="00C07148" w:rsidRDefault="00C07148" w:rsidP="00C07148">
      <w:pPr>
        <w:autoSpaceDE w:val="0"/>
        <w:autoSpaceDN w:val="0"/>
        <w:adjustRightInd w:val="0"/>
        <w:jc w:val="center"/>
        <w:rPr>
          <w:rFonts w:ascii="Bookman Old Style" w:hAnsi="Bookman Old Style" w:cs="Bookman Old Style"/>
          <w:b/>
          <w:bCs/>
          <w:sz w:val="36"/>
          <w:szCs w:val="36"/>
          <w:lang w:val="en-US"/>
        </w:rPr>
      </w:pPr>
      <w:r w:rsidRPr="00C07148">
        <w:rPr>
          <w:rFonts w:ascii="Bookman Old Style" w:hAnsi="Bookman Old Style" w:cs="Bookman Old Style"/>
          <w:b/>
          <w:bCs/>
          <w:sz w:val="36"/>
          <w:szCs w:val="36"/>
          <w:lang w:val="en-US"/>
        </w:rPr>
        <w:t>Feedback</w:t>
      </w:r>
      <w:r w:rsidRPr="00C07148">
        <w:rPr>
          <w:rFonts w:ascii="Bookman Old Style" w:hAnsi="Bookman Old Style" w:cs="Bookman Old Style"/>
          <w:b/>
          <w:bCs/>
          <w:sz w:val="36"/>
          <w:szCs w:val="36"/>
          <w:lang w:val="en-US"/>
        </w:rPr>
        <w:fldChar w:fldCharType="begin"/>
      </w:r>
      <w:r w:rsidRPr="00C07148">
        <w:rPr>
          <w:rFonts w:ascii="Bookman Old Style" w:hAnsi="Bookman Old Style" w:cs="Bookman Old Style"/>
          <w:b/>
          <w:bCs/>
          <w:sz w:val="36"/>
          <w:szCs w:val="36"/>
          <w:lang w:val="en-US"/>
        </w:rPr>
        <w:instrText>tc "Feedback"</w:instrText>
      </w:r>
      <w:r w:rsidRPr="00C07148">
        <w:rPr>
          <w:rFonts w:ascii="Bookman Old Style" w:hAnsi="Bookman Old Style" w:cs="Bookman Old Style"/>
          <w:b/>
          <w:bCs/>
          <w:sz w:val="36"/>
          <w:szCs w:val="36"/>
          <w:lang w:val="en-US"/>
        </w:rPr>
        <w:fldChar w:fldCharType="end"/>
      </w:r>
    </w:p>
    <w:p w14:paraId="014C92E3" w14:textId="77777777" w:rsidR="00C07148" w:rsidRPr="00C07148" w:rsidRDefault="00C07148" w:rsidP="00C07148">
      <w:pPr>
        <w:autoSpaceDE w:val="0"/>
        <w:autoSpaceDN w:val="0"/>
        <w:adjustRightInd w:val="0"/>
        <w:jc w:val="center"/>
        <w:rPr>
          <w:rFonts w:ascii="Bookman Old Style" w:hAnsi="Bookman Old Style" w:cs="Bookman Old Style"/>
          <w:b/>
          <w:bCs/>
          <w:sz w:val="36"/>
          <w:szCs w:val="36"/>
          <w:lang w:val="en-US"/>
        </w:rPr>
      </w:pPr>
      <w:r w:rsidRPr="00C07148">
        <w:rPr>
          <w:rFonts w:ascii="Bookman Old Style" w:hAnsi="Bookman Old Style" w:cs="Bookman Old Style"/>
          <w:b/>
          <w:bCs/>
          <w:sz w:val="36"/>
          <w:szCs w:val="36"/>
          <w:lang w:val="en-US"/>
        </w:rPr>
        <w:fldChar w:fldCharType="begin"/>
      </w:r>
      <w:r w:rsidRPr="00C07148">
        <w:rPr>
          <w:rFonts w:ascii="Bookman Old Style" w:hAnsi="Bookman Old Style" w:cs="Bookman Old Style"/>
          <w:b/>
          <w:bCs/>
          <w:sz w:val="36"/>
          <w:szCs w:val="36"/>
          <w:lang w:val="en-US"/>
        </w:rPr>
        <w:instrText>tc ""</w:instrText>
      </w:r>
      <w:r w:rsidRPr="00C07148">
        <w:rPr>
          <w:rFonts w:ascii="Bookman Old Style" w:hAnsi="Bookman Old Style" w:cs="Bookman Old Style"/>
          <w:b/>
          <w:bCs/>
          <w:sz w:val="36"/>
          <w:szCs w:val="36"/>
          <w:lang w:val="en-US"/>
        </w:rPr>
        <w:fldChar w:fldCharType="end"/>
      </w:r>
    </w:p>
    <w:p w14:paraId="71ABADEF" w14:textId="77777777" w:rsidR="00C07148" w:rsidRPr="00C07148" w:rsidRDefault="00C07148" w:rsidP="00C07148">
      <w:pPr>
        <w:autoSpaceDE w:val="0"/>
        <w:autoSpaceDN w:val="0"/>
        <w:adjustRightInd w:val="0"/>
        <w:jc w:val="both"/>
        <w:rPr>
          <w:rFonts w:ascii="Lucida Sans" w:hAnsi="Lucida Sans" w:cs="Lucida Sans"/>
          <w:sz w:val="20"/>
          <w:szCs w:val="20"/>
          <w:lang w:val="en-US"/>
        </w:rPr>
      </w:pPr>
      <w:r w:rsidRPr="00C07148">
        <w:rPr>
          <w:rFonts w:ascii="Lucida Sans" w:hAnsi="Lucida Sans" w:cs="Lucida Sans"/>
          <w:sz w:val="20"/>
          <w:szCs w:val="20"/>
          <w:lang w:val="en-US"/>
        </w:rPr>
        <w:t xml:space="preserve">These rules have been put together from a copy of the 1984 rules that were sent to me by Charles Dunster.  </w:t>
      </w:r>
    </w:p>
    <w:p w14:paraId="623C8EC1"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 xml:space="preserve">I have made some </w:t>
      </w:r>
      <w:r w:rsidR="00E475EE">
        <w:rPr>
          <w:rFonts w:ascii="Lucida Sans" w:hAnsi="Lucida Sans" w:cs="Lucida Sans"/>
          <w:sz w:val="20"/>
          <w:szCs w:val="20"/>
          <w:lang w:val="en-US"/>
        </w:rPr>
        <w:t>small</w:t>
      </w:r>
      <w:r w:rsidRPr="00C07148">
        <w:rPr>
          <w:rFonts w:ascii="Lucida Sans" w:hAnsi="Lucida Sans" w:cs="Lucida Sans"/>
          <w:sz w:val="20"/>
          <w:szCs w:val="20"/>
          <w:lang w:val="en-US"/>
        </w:rPr>
        <w:t xml:space="preserve"> modifications - the class insignia for instance - but I would welcome comments from anyone and everyone on how we should proceed. </w:t>
      </w:r>
    </w:p>
    <w:p w14:paraId="483D5AE7"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 xml:space="preserve">I suspect that we could get the class to acknowledge this or a modified set of rules for Classic racing. </w:t>
      </w:r>
    </w:p>
    <w:p w14:paraId="74D5331F"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 xml:space="preserve">In case you think that it’s all academic and as our boats were all built to an original rule we don’t need one now, I should point out that I had a query about building a new Classic </w:t>
      </w:r>
      <w:r w:rsidRPr="00C07148">
        <w:rPr>
          <w:rFonts w:ascii="Lucida Sans" w:hAnsi="Lucida Sans" w:cs="Lucida Sans"/>
          <w:sz w:val="20"/>
          <w:szCs w:val="20"/>
          <w:u w:val="single"/>
          <w:lang w:val="en-US"/>
        </w:rPr>
        <w:t xml:space="preserve">14 </w:t>
      </w:r>
      <w:r w:rsidRPr="00C07148">
        <w:rPr>
          <w:rFonts w:ascii="Lucida Sans" w:hAnsi="Lucida Sans" w:cs="Lucida Sans"/>
          <w:sz w:val="20"/>
          <w:szCs w:val="20"/>
          <w:lang w:val="en-US"/>
        </w:rPr>
        <w:t>in carbon, with a carbon rig. In fact, so long as it complies with the rules, and particular the weight rule, then there is nothing to stop a new Classic being built - and long may it be so (my own opinion. . .).</w:t>
      </w:r>
    </w:p>
    <w:p w14:paraId="321718FC"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As far as I know this is the only published version of these rules as the only rules in the handbook of this vintage are for 1989 and the previous ones are for 1970, the Low I rules.</w:t>
      </w:r>
    </w:p>
    <w:p w14:paraId="3B26449A"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If we adopt these rules for Classic racing we will have something to aim for to ensure that we can have new sails that can be measured, that things like masts, booms and spinnaker poles can be regulated.</w:t>
      </w:r>
    </w:p>
    <w:p w14:paraId="4622A59B" w14:textId="77777777" w:rsidR="00C07148" w:rsidRPr="00C07148" w:rsidRDefault="00C07148" w:rsidP="00C07148">
      <w:pPr>
        <w:autoSpaceDE w:val="0"/>
        <w:autoSpaceDN w:val="0"/>
        <w:adjustRightInd w:val="0"/>
        <w:jc w:val="center"/>
        <w:rPr>
          <w:rFonts w:ascii="Bookman Old Style" w:hAnsi="Bookman Old Style" w:cs="Bookman Old Style"/>
          <w:b/>
          <w:bCs/>
          <w:lang w:val="en-US"/>
        </w:rPr>
      </w:pPr>
      <w:r w:rsidRPr="00C07148">
        <w:rPr>
          <w:rFonts w:ascii="Bookman Old Style" w:hAnsi="Bookman Old Style" w:cs="Bookman Old Style"/>
          <w:b/>
          <w:bCs/>
          <w:lang w:val="en-US"/>
        </w:rPr>
        <w:t>Weight</w:t>
      </w:r>
      <w:r w:rsidRPr="00C07148">
        <w:rPr>
          <w:rFonts w:ascii="Bookman Old Style" w:hAnsi="Bookman Old Style" w:cs="Bookman Old Style"/>
          <w:b/>
          <w:bCs/>
          <w:lang w:val="en-US"/>
        </w:rPr>
        <w:fldChar w:fldCharType="begin"/>
      </w:r>
      <w:r w:rsidRPr="00C07148">
        <w:rPr>
          <w:rFonts w:ascii="Bookman Old Style" w:hAnsi="Bookman Old Style" w:cs="Bookman Old Style"/>
          <w:b/>
          <w:bCs/>
          <w:lang w:val="en-US"/>
        </w:rPr>
        <w:instrText>tc "Weight"</w:instrText>
      </w:r>
      <w:r w:rsidRPr="00C07148">
        <w:rPr>
          <w:rFonts w:ascii="Bookman Old Style" w:hAnsi="Bookman Old Style" w:cs="Bookman Old Style"/>
          <w:b/>
          <w:bCs/>
          <w:lang w:val="en-US"/>
        </w:rPr>
        <w:fldChar w:fldCharType="end"/>
      </w:r>
    </w:p>
    <w:p w14:paraId="3A380719" w14:textId="77777777" w:rsidR="00C07148" w:rsidRPr="00C07148" w:rsidRDefault="00C07148" w:rsidP="00C07148">
      <w:pPr>
        <w:autoSpaceDE w:val="0"/>
        <w:autoSpaceDN w:val="0"/>
        <w:adjustRightInd w:val="0"/>
        <w:ind w:firstLine="454"/>
        <w:jc w:val="both"/>
        <w:rPr>
          <w:rFonts w:ascii="Lucida Sans" w:hAnsi="Lucida Sans" w:cs="Lucida Sans"/>
          <w:sz w:val="20"/>
          <w:szCs w:val="20"/>
          <w:lang w:val="en-US"/>
        </w:rPr>
      </w:pPr>
      <w:r w:rsidRPr="00C07148">
        <w:rPr>
          <w:rFonts w:ascii="Lucida Sans" w:hAnsi="Lucida Sans" w:cs="Lucida Sans"/>
          <w:sz w:val="20"/>
          <w:szCs w:val="20"/>
          <w:lang w:val="en-US"/>
        </w:rPr>
        <w:t>The only real point of contention as I see it is the weight of the boat.  The previous rules gave a weight of 250lbs. These Rules are for 200lbs which was the class weight at that time.</w:t>
      </w:r>
    </w:p>
    <w:p w14:paraId="1275111E" w14:textId="77777777" w:rsidR="00C07148" w:rsidRDefault="00C07148" w:rsidP="00C07148">
      <w:r w:rsidRPr="00C07148">
        <w:rPr>
          <w:rFonts w:ascii="Lucida Sans" w:hAnsi="Lucida Sans" w:cs="Lucida Sans"/>
          <w:sz w:val="20"/>
          <w:szCs w:val="20"/>
          <w:lang w:val="en-US"/>
        </w:rPr>
        <w:t>I have to say I prefer the lighter weight as it is easier to pull up the beach - will we ever return to Beer? - and it is faster, but I can see that that some of the older boats will have been built to 250lbs. My boat is close to the 200lb mark, so I am biassed as will be most of the Kirby VII owners and owners of boats of a similar age.</w:t>
      </w:r>
    </w:p>
    <w:sectPr w:rsidR="00C07148" w:rsidSect="007D468B">
      <w:pgSz w:w="11907" w:h="16840"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8B"/>
    <w:rsid w:val="00006EAE"/>
    <w:rsid w:val="003064DD"/>
    <w:rsid w:val="007D468B"/>
    <w:rsid w:val="00976ADD"/>
    <w:rsid w:val="00B87869"/>
    <w:rsid w:val="00C07148"/>
    <w:rsid w:val="00E475EE"/>
    <w:rsid w:val="00E47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5D2A9E"/>
  <w15:chartTrackingRefBased/>
  <w15:docId w15:val="{2397F1FD-324E-FF4C-8302-2EDE768B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Normal"/>
    <w:rsid w:val="007D468B"/>
    <w:pPr>
      <w:autoSpaceDE w:val="0"/>
      <w:autoSpaceDN w:val="0"/>
      <w:adjustRightInd w:val="0"/>
      <w:jc w:val="both"/>
    </w:pPr>
    <w:rPr>
      <w:rFonts w:ascii="Lucida Sans" w:hAnsi="Lucida Sans" w:cs="Lucida Sans"/>
      <w:sz w:val="20"/>
      <w:szCs w:val="20"/>
      <w:lang w:val="en-US"/>
    </w:rPr>
  </w:style>
  <w:style w:type="paragraph" w:customStyle="1" w:styleId="Subhead2">
    <w:name w:val="Subhead 2"/>
    <w:basedOn w:val="Subhead1"/>
    <w:rsid w:val="007D468B"/>
    <w:rPr>
      <w:sz w:val="24"/>
      <w:szCs w:val="24"/>
    </w:rPr>
  </w:style>
  <w:style w:type="paragraph" w:customStyle="1" w:styleId="Subhead1">
    <w:name w:val="Subhead 1"/>
    <w:basedOn w:val="Normal"/>
    <w:rsid w:val="007D468B"/>
    <w:pPr>
      <w:autoSpaceDE w:val="0"/>
      <w:autoSpaceDN w:val="0"/>
      <w:adjustRightInd w:val="0"/>
      <w:jc w:val="center"/>
    </w:pPr>
    <w:rPr>
      <w:rFonts w:ascii="Bookman Old Style" w:hAnsi="Bookman Old Style" w:cs="Bookman Old Style"/>
      <w:b/>
      <w:bCs/>
      <w:sz w:val="36"/>
      <w:szCs w:val="36"/>
      <w:lang w:val="en-US"/>
    </w:rPr>
  </w:style>
  <w:style w:type="paragraph" w:customStyle="1" w:styleId="BodyText1">
    <w:name w:val="Body Text1"/>
    <w:rsid w:val="00C07148"/>
    <w:pPr>
      <w:autoSpaceDE w:val="0"/>
      <w:autoSpaceDN w:val="0"/>
      <w:adjustRightInd w:val="0"/>
      <w:ind w:firstLine="454"/>
      <w:jc w:val="both"/>
    </w:pPr>
    <w:rPr>
      <w:rFonts w:ascii="Lucida Sans" w:hAnsi="Lucida Sans" w:cs="Lucida San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3152</Words>
  <Characters>17968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Classic International 14 rules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 International 14 rules </dc:title>
  <dc:subject/>
  <dc:creator>Dick Johnson</dc:creator>
  <cp:keywords/>
  <dc:description/>
  <cp:lastModifiedBy>James Vaughan</cp:lastModifiedBy>
  <cp:revision>2</cp:revision>
  <dcterms:created xsi:type="dcterms:W3CDTF">2024-06-23T05:39:00Z</dcterms:created>
  <dcterms:modified xsi:type="dcterms:W3CDTF">2024-06-23T05:39:00Z</dcterms:modified>
</cp:coreProperties>
</file>